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82" w:rsidRDefault="007C2401" w:rsidP="00663682">
      <w:pPr>
        <w:pStyle w:val="Heading1"/>
        <w:rPr>
          <w:sz w:val="32"/>
        </w:rPr>
      </w:pPr>
      <w:r w:rsidRPr="00663682">
        <w:rPr>
          <w:sz w:val="32"/>
        </w:rPr>
        <w:t>Intranasal Naloxone – Frequently Asked Questions</w:t>
      </w:r>
    </w:p>
    <w:p w:rsidR="00663682" w:rsidRPr="00663682" w:rsidRDefault="00663682" w:rsidP="00663682"/>
    <w:p w:rsidR="007C2401" w:rsidRPr="00FA1311" w:rsidRDefault="00022AEA">
      <w:pPr>
        <w:rPr>
          <w:i/>
        </w:rPr>
      </w:pPr>
      <w:r w:rsidRPr="00352601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700B385B" wp14:editId="797DEAEC">
            <wp:simplePos x="0" y="0"/>
            <wp:positionH relativeFrom="margin">
              <wp:posOffset>4048125</wp:posOffset>
            </wp:positionH>
            <wp:positionV relativeFrom="margin">
              <wp:posOffset>1219200</wp:posOffset>
            </wp:positionV>
            <wp:extent cx="1800225" cy="1423035"/>
            <wp:effectExtent l="0" t="0" r="0" b="5715"/>
            <wp:wrapSquare wrapText="bothSides"/>
            <wp:docPr id="2" name="Picture 2" descr="nasal-sp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al-spr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48B" w:rsidRPr="00FA1311">
        <w:rPr>
          <w:i/>
        </w:rPr>
        <w:t xml:space="preserve">What is Intranasal Naloxone? </w:t>
      </w:r>
    </w:p>
    <w:p w:rsidR="007E6C8F" w:rsidRDefault="001D248B" w:rsidP="007E6C8F">
      <w:pPr>
        <w:pStyle w:val="ListParagraph"/>
        <w:numPr>
          <w:ilvl w:val="0"/>
          <w:numId w:val="2"/>
        </w:numPr>
      </w:pPr>
      <w:r>
        <w:t xml:space="preserve">Naloxone is a medication that can temporarily reverse the effects of an overdose related to opioids. </w:t>
      </w:r>
      <w:r w:rsidR="00DB567F">
        <w:t xml:space="preserve">This medication can be delivered through an injection or through the nasal passage. </w:t>
      </w:r>
    </w:p>
    <w:p w:rsidR="007E6C8F" w:rsidRDefault="001D248B" w:rsidP="007E6C8F">
      <w:pPr>
        <w:pStyle w:val="ListParagraph"/>
        <w:numPr>
          <w:ilvl w:val="0"/>
          <w:numId w:val="2"/>
        </w:numPr>
      </w:pPr>
      <w:r>
        <w:t>Intran</w:t>
      </w:r>
      <w:r w:rsidR="001A7942">
        <w:t>asal naloxone is a concentrated</w:t>
      </w:r>
      <w:r>
        <w:t xml:space="preserve"> 4mg formulation which is administered directly into the nose of the person experiencing an overdose. This formulation is </w:t>
      </w:r>
      <w:r w:rsidR="007E6C8F">
        <w:t>more concentrated</w:t>
      </w:r>
      <w:r>
        <w:t xml:space="preserve"> than injectable naloxone and similarly has no effect on so</w:t>
      </w:r>
      <w:r w:rsidR="007E6C8F">
        <w:t>meone who is not using opioids.</w:t>
      </w:r>
    </w:p>
    <w:p w:rsidR="001D248B" w:rsidRDefault="001A7942" w:rsidP="007E6C8F">
      <w:pPr>
        <w:pStyle w:val="ListParagraph"/>
        <w:numPr>
          <w:ilvl w:val="0"/>
          <w:numId w:val="2"/>
        </w:numPr>
      </w:pPr>
      <w:r>
        <w:t>Accessibility to injectable naloxone has improved in</w:t>
      </w:r>
      <w:r w:rsidR="00DE5ADD">
        <w:t xml:space="preserve"> Alberta</w:t>
      </w:r>
      <w:r>
        <w:t xml:space="preserve"> since n</w:t>
      </w:r>
      <w:r w:rsidR="00CA4207">
        <w:t>aloxone</w:t>
      </w:r>
      <w:r>
        <w:t xml:space="preserve"> was declared</w:t>
      </w:r>
      <w:r w:rsidR="00CA4207">
        <w:t xml:space="preserve"> an unscheduled drug </w:t>
      </w:r>
      <w:r>
        <w:t>and became</w:t>
      </w:r>
      <w:r w:rsidR="00A923CB">
        <w:t xml:space="preserve"> </w:t>
      </w:r>
      <w:r>
        <w:t>available without prescription</w:t>
      </w:r>
      <w:r w:rsidR="00CA4207">
        <w:t>.</w:t>
      </w:r>
      <w:r w:rsidR="00A923CB">
        <w:t xml:space="preserve"> I</w:t>
      </w:r>
      <w:r w:rsidR="00CA4207">
        <w:t xml:space="preserve">ntranasal naloxone through the Non-Insured Health Benefits </w:t>
      </w:r>
      <w:r w:rsidR="00AC7BBB">
        <w:t xml:space="preserve">(NIHB) </w:t>
      </w:r>
      <w:r w:rsidR="00CA4207">
        <w:t>program requires a prescription</w:t>
      </w:r>
      <w:r w:rsidR="004621F2">
        <w:t xml:space="preserve"> or recommendation</w:t>
      </w:r>
      <w:r w:rsidR="00CA4207">
        <w:t xml:space="preserve"> from a </w:t>
      </w:r>
      <w:r w:rsidR="00AC7BBB">
        <w:t>pharmacist and</w:t>
      </w:r>
      <w:r w:rsidR="00042F1E">
        <w:t xml:space="preserve"> proof of First Nations status</w:t>
      </w:r>
      <w:r w:rsidR="00CA4207">
        <w:t xml:space="preserve">. </w:t>
      </w:r>
    </w:p>
    <w:p w:rsidR="001D248B" w:rsidRPr="00FA1311" w:rsidRDefault="001D248B">
      <w:pPr>
        <w:rPr>
          <w:i/>
        </w:rPr>
      </w:pPr>
      <w:r w:rsidRPr="00FA1311">
        <w:rPr>
          <w:i/>
        </w:rPr>
        <w:t>What are the advantages to intranasal naloxone?</w:t>
      </w:r>
    </w:p>
    <w:p w:rsidR="00520537" w:rsidRDefault="001D248B" w:rsidP="00520537">
      <w:pPr>
        <w:pStyle w:val="ListParagraph"/>
        <w:numPr>
          <w:ilvl w:val="0"/>
          <w:numId w:val="3"/>
        </w:numPr>
      </w:pPr>
      <w:r>
        <w:t>Intranasal naloxone is ready to use, can be easily administered with</w:t>
      </w:r>
      <w:r w:rsidR="007E6C8F">
        <w:t xml:space="preserve"> less </w:t>
      </w:r>
      <w:r w:rsidR="000032D1">
        <w:t>formal</w:t>
      </w:r>
      <w:r>
        <w:t xml:space="preserve"> training and is a more concentrated dose of naloxone</w:t>
      </w:r>
      <w:r w:rsidR="007E6C8F">
        <w:t xml:space="preserve">. </w:t>
      </w:r>
      <w:r w:rsidR="00FA1311">
        <w:t xml:space="preserve">Intranasal naloxone is an open benefit under </w:t>
      </w:r>
      <w:r w:rsidR="004F7BB6">
        <w:t xml:space="preserve">the </w:t>
      </w:r>
      <w:r w:rsidR="00AC7BBB">
        <w:t>NIHB</w:t>
      </w:r>
      <w:r w:rsidR="004F7BB6">
        <w:t xml:space="preserve"> program</w:t>
      </w:r>
      <w:r w:rsidR="00FA1311">
        <w:t>.</w:t>
      </w:r>
      <w:r w:rsidR="004621F2">
        <w:t xml:space="preserve"> </w:t>
      </w:r>
    </w:p>
    <w:p w:rsidR="00042F1E" w:rsidRDefault="00042F1E" w:rsidP="00520537">
      <w:pPr>
        <w:pStyle w:val="ListParagraph"/>
        <w:numPr>
          <w:ilvl w:val="0"/>
          <w:numId w:val="3"/>
        </w:numPr>
      </w:pPr>
      <w:r>
        <w:t>Intranasal naloxone can be easier to use as it does not require using a needle on a client and may be of benefit for those with decreased dexterity.</w:t>
      </w:r>
    </w:p>
    <w:p w:rsidR="00042F1E" w:rsidRDefault="003D325B" w:rsidP="00520537">
      <w:pPr>
        <w:pStyle w:val="ListParagraph"/>
        <w:numPr>
          <w:ilvl w:val="0"/>
          <w:numId w:val="3"/>
        </w:numPr>
      </w:pPr>
      <w:r>
        <w:t xml:space="preserve">Contents that are eligible for inclusion </w:t>
      </w:r>
      <w:r w:rsidR="000032D1">
        <w:t xml:space="preserve">under NIHB </w:t>
      </w:r>
      <w:r>
        <w:t xml:space="preserve">are two 4mg naloxone nasal spray devices, one breathing mask, one pair of gloves and a carrying case. </w:t>
      </w:r>
    </w:p>
    <w:p w:rsidR="001D248B" w:rsidRDefault="003D325B" w:rsidP="00520537">
      <w:pPr>
        <w:pStyle w:val="ListParagraph"/>
        <w:numPr>
          <w:ilvl w:val="0"/>
          <w:numId w:val="3"/>
        </w:numPr>
      </w:pPr>
      <w:r>
        <w:t>The requesting client does not have to specify who the kit is for</w:t>
      </w:r>
      <w:r w:rsidR="000032D1">
        <w:t>,</w:t>
      </w:r>
      <w:r>
        <w:t xml:space="preserve"> but it will be billed to NIHB under the name of the client. </w:t>
      </w:r>
    </w:p>
    <w:p w:rsidR="00FA1311" w:rsidRPr="00FA1311" w:rsidRDefault="00FA1311">
      <w:pPr>
        <w:rPr>
          <w:i/>
        </w:rPr>
      </w:pPr>
      <w:r w:rsidRPr="00FA1311">
        <w:rPr>
          <w:i/>
        </w:rPr>
        <w:t>What are the disadvantages to intranasal naloxone?</w:t>
      </w:r>
    </w:p>
    <w:p w:rsidR="00520537" w:rsidRDefault="00FA1311" w:rsidP="00520537">
      <w:pPr>
        <w:pStyle w:val="ListParagraph"/>
        <w:numPr>
          <w:ilvl w:val="0"/>
          <w:numId w:val="4"/>
        </w:numPr>
      </w:pPr>
      <w:r>
        <w:t xml:space="preserve">The Alberta </w:t>
      </w:r>
      <w:r w:rsidR="00333A63">
        <w:t>Health</w:t>
      </w:r>
      <w:r w:rsidR="007E6C8F">
        <w:t xml:space="preserve"> Services Community Based</w:t>
      </w:r>
      <w:r w:rsidR="00333A63">
        <w:t xml:space="preserve"> </w:t>
      </w:r>
      <w:r w:rsidR="007E6C8F">
        <w:t>Naloxone</w:t>
      </w:r>
      <w:r>
        <w:t xml:space="preserve"> program uses the injectable formulation of naloxone and provides</w:t>
      </w:r>
      <w:r w:rsidR="006C67A2">
        <w:t xml:space="preserve"> training,</w:t>
      </w:r>
      <w:r>
        <w:t xml:space="preserve"> support and evaluation. </w:t>
      </w:r>
    </w:p>
    <w:p w:rsidR="00520537" w:rsidRDefault="00FA1311" w:rsidP="00520537">
      <w:pPr>
        <w:pStyle w:val="ListParagraph"/>
        <w:numPr>
          <w:ilvl w:val="0"/>
          <w:numId w:val="4"/>
        </w:numPr>
      </w:pPr>
      <w:r>
        <w:t>Intranasal naloxone is not included</w:t>
      </w:r>
      <w:r w:rsidR="00AC7BBB">
        <w:t xml:space="preserve"> in this program</w:t>
      </w:r>
      <w:r>
        <w:t xml:space="preserve"> and has a higher price point than injectable naloxone. </w:t>
      </w:r>
      <w:r w:rsidR="008A2026">
        <w:t xml:space="preserve">Intranasal naloxone kits contain two </w:t>
      </w:r>
      <w:r w:rsidR="00AC7BBB">
        <w:t xml:space="preserve">sprays </w:t>
      </w:r>
      <w:r w:rsidR="008A2026">
        <w:t>however</w:t>
      </w:r>
      <w:r w:rsidR="00AC7BBB">
        <w:t xml:space="preserve"> each spray is a single dose</w:t>
      </w:r>
      <w:r w:rsidR="00520537">
        <w:t xml:space="preserve"> and</w:t>
      </w:r>
      <w:r>
        <w:t xml:space="preserve"> can only be accessed through a pharmacy under NIHB coverage. This access requires a client’s </w:t>
      </w:r>
      <w:r w:rsidR="001B6214">
        <w:t>proof of First Nations status</w:t>
      </w:r>
      <w:r w:rsidR="00AC7BBB">
        <w:t>,</w:t>
      </w:r>
      <w:r>
        <w:t xml:space="preserve"> whereas the provincial program provides injectable naloxone without any identifier or prescription required. </w:t>
      </w:r>
    </w:p>
    <w:p w:rsidR="00022AEA" w:rsidRPr="00022AEA" w:rsidRDefault="00AC7BBB" w:rsidP="00022AEA">
      <w:pPr>
        <w:pStyle w:val="ListParagraph"/>
        <w:numPr>
          <w:ilvl w:val="0"/>
          <w:numId w:val="4"/>
        </w:numPr>
      </w:pPr>
      <w:r>
        <w:lastRenderedPageBreak/>
        <w:t xml:space="preserve">Injectable naloxone can also be provided by the province to organizations and health centres in bulk. </w:t>
      </w:r>
      <w:r w:rsidR="008A2026">
        <w:t xml:space="preserve">Intranasal naloxone through NIHB can </w:t>
      </w:r>
      <w:r w:rsidR="006A7576">
        <w:t xml:space="preserve">be provided </w:t>
      </w:r>
      <w:r w:rsidR="000032D1">
        <w:t xml:space="preserve">to the same client </w:t>
      </w:r>
      <w:r w:rsidR="006A7576">
        <w:t xml:space="preserve">more than once but </w:t>
      </w:r>
      <w:r w:rsidR="00733893">
        <w:t xml:space="preserve">is intended for personal use and </w:t>
      </w:r>
      <w:r w:rsidR="006A7576">
        <w:t xml:space="preserve">is </w:t>
      </w:r>
      <w:r w:rsidR="00733893">
        <w:t>not intended for distribution</w:t>
      </w:r>
      <w:r w:rsidR="00022AEA">
        <w:t>.</w:t>
      </w:r>
    </w:p>
    <w:p w:rsidR="00FA1311" w:rsidRDefault="00FA1311">
      <w:pPr>
        <w:rPr>
          <w:i/>
        </w:rPr>
      </w:pPr>
      <w:r>
        <w:rPr>
          <w:i/>
        </w:rPr>
        <w:t>What is the role of the First Nations and Inuit Health Branch</w:t>
      </w:r>
      <w:r w:rsidR="00733893">
        <w:rPr>
          <w:i/>
        </w:rPr>
        <w:t xml:space="preserve"> (FNIHB)</w:t>
      </w:r>
      <w:r>
        <w:rPr>
          <w:i/>
        </w:rPr>
        <w:t>?</w:t>
      </w:r>
    </w:p>
    <w:p w:rsidR="007E6C8F" w:rsidRDefault="00FA1311" w:rsidP="007E6C8F">
      <w:pPr>
        <w:pStyle w:val="ListParagraph"/>
        <w:numPr>
          <w:ilvl w:val="0"/>
          <w:numId w:val="1"/>
        </w:numPr>
      </w:pPr>
      <w:r>
        <w:t>FNIHB is monitoring the use of intranasal naloxone through NIHB</w:t>
      </w:r>
      <w:r w:rsidR="007E6C8F">
        <w:t xml:space="preserve">. </w:t>
      </w:r>
    </w:p>
    <w:p w:rsidR="007E6C8F" w:rsidRDefault="007E6C8F" w:rsidP="007E6C8F">
      <w:pPr>
        <w:pStyle w:val="ListParagraph"/>
        <w:numPr>
          <w:ilvl w:val="0"/>
          <w:numId w:val="1"/>
        </w:numPr>
      </w:pPr>
      <w:r>
        <w:t>FNIHB continues to support the AHS Community Based Naloxone program.</w:t>
      </w:r>
    </w:p>
    <w:p w:rsidR="00FA1311" w:rsidRDefault="00FA1311" w:rsidP="007E6C8F">
      <w:pPr>
        <w:pStyle w:val="ListParagraph"/>
        <w:numPr>
          <w:ilvl w:val="0"/>
          <w:numId w:val="1"/>
        </w:numPr>
      </w:pPr>
      <w:r>
        <w:t xml:space="preserve">In remote </w:t>
      </w:r>
      <w:r w:rsidR="00733893">
        <w:t xml:space="preserve">First Nations </w:t>
      </w:r>
      <w:r>
        <w:t>communities</w:t>
      </w:r>
      <w:r w:rsidR="00733893">
        <w:t xml:space="preserve"> in Alberta</w:t>
      </w:r>
      <w:r>
        <w:t xml:space="preserve">, </w:t>
      </w:r>
      <w:r w:rsidR="007E6C8F">
        <w:t>Intranasal naloxone has been previously distributed.</w:t>
      </w:r>
    </w:p>
    <w:p w:rsidR="007E6C8F" w:rsidRDefault="007E6C8F" w:rsidP="007E6C8F">
      <w:pPr>
        <w:pStyle w:val="ListParagraph"/>
        <w:numPr>
          <w:ilvl w:val="0"/>
          <w:numId w:val="1"/>
        </w:numPr>
      </w:pPr>
      <w:r>
        <w:t>FNIHB has health professional and other supports for communities looking to expand their overdose prevention programs.</w:t>
      </w:r>
      <w:bookmarkStart w:id="0" w:name="_GoBack"/>
      <w:bookmarkEnd w:id="0"/>
    </w:p>
    <w:p w:rsidR="00FA1311" w:rsidRDefault="00FA1311">
      <w:pPr>
        <w:rPr>
          <w:i/>
        </w:rPr>
      </w:pPr>
      <w:r>
        <w:rPr>
          <w:i/>
        </w:rPr>
        <w:t>Can Health Centres or other organizations give intranasal naloxone to staff to use?</w:t>
      </w:r>
      <w:r w:rsidR="00573307" w:rsidRPr="00573307">
        <w:t xml:space="preserve"> </w:t>
      </w:r>
    </w:p>
    <w:p w:rsidR="00520537" w:rsidRDefault="00593400" w:rsidP="00520537">
      <w:pPr>
        <w:pStyle w:val="ListParagraph"/>
        <w:numPr>
          <w:ilvl w:val="0"/>
          <w:numId w:val="5"/>
        </w:numPr>
      </w:pPr>
      <w:r>
        <w:t>Intranasal naloxone can be prescribed by a</w:t>
      </w:r>
      <w:r w:rsidR="007E6C8F">
        <w:t xml:space="preserve"> nurse practitioner or a physician or recommended by a pharmacist for </w:t>
      </w:r>
      <w:r>
        <w:t xml:space="preserve">individuals at risk of opioid overdose or individuals who know someone at risk. </w:t>
      </w:r>
    </w:p>
    <w:p w:rsidR="006C67A2" w:rsidRPr="009045E3" w:rsidRDefault="00593400" w:rsidP="009045E3">
      <w:pPr>
        <w:pStyle w:val="ListParagraph"/>
        <w:numPr>
          <w:ilvl w:val="0"/>
          <w:numId w:val="5"/>
        </w:numPr>
      </w:pPr>
      <w:r>
        <w:t xml:space="preserve">It can also be ordered through the manufacturer at </w:t>
      </w:r>
      <w:hyperlink r:id="rId9" w:history="1">
        <w:r w:rsidRPr="00194D43">
          <w:rPr>
            <w:rStyle w:val="Hyperlink"/>
          </w:rPr>
          <w:t>www.narcan.com</w:t>
        </w:r>
      </w:hyperlink>
      <w:r>
        <w:t xml:space="preserve">. </w:t>
      </w:r>
      <w:r w:rsidR="0036018A">
        <w:t>I</w:t>
      </w:r>
      <w:r w:rsidR="00333A63">
        <w:t xml:space="preserve">ntranasal naloxone </w:t>
      </w:r>
      <w:r w:rsidR="0036018A">
        <w:t xml:space="preserve">through the NIHB program </w:t>
      </w:r>
      <w:r w:rsidR="00333A63">
        <w:t xml:space="preserve">is intended for personal use. </w:t>
      </w:r>
    </w:p>
    <w:p w:rsidR="00593400" w:rsidRDefault="005673EF">
      <w:pPr>
        <w:rPr>
          <w:i/>
        </w:rPr>
      </w:pPr>
      <w:r>
        <w:rPr>
          <w:i/>
        </w:rPr>
        <w:t xml:space="preserve">Is there training available? </w:t>
      </w:r>
    </w:p>
    <w:p w:rsidR="005673EF" w:rsidRDefault="005673EF" w:rsidP="00520537">
      <w:pPr>
        <w:pStyle w:val="ListParagraph"/>
        <w:numPr>
          <w:ilvl w:val="0"/>
          <w:numId w:val="6"/>
        </w:numPr>
      </w:pPr>
      <w:r>
        <w:t xml:space="preserve">Training videos are available through the </w:t>
      </w:r>
      <w:hyperlink r:id="rId10" w:history="1">
        <w:r w:rsidRPr="0036018A">
          <w:rPr>
            <w:rStyle w:val="Hyperlink"/>
          </w:rPr>
          <w:t>NARCAN</w:t>
        </w:r>
      </w:hyperlink>
      <w:r>
        <w:t xml:space="preserve"> website. While intranasal naloxone temporarily reverses the effects of an overdose, emergency medical care</w:t>
      </w:r>
      <w:r w:rsidR="00AC7BBB">
        <w:t xml:space="preserve"> is still required</w:t>
      </w:r>
      <w:r>
        <w:t xml:space="preserve">. Overdose response protocols should follow those recommended by </w:t>
      </w:r>
      <w:hyperlink r:id="rId11" w:history="1">
        <w:r w:rsidRPr="005673EF">
          <w:rPr>
            <w:rStyle w:val="Hyperlink"/>
          </w:rPr>
          <w:t>Alberta Health Services</w:t>
        </w:r>
      </w:hyperlink>
      <w:r>
        <w:t xml:space="preserve"> </w:t>
      </w:r>
      <w:r w:rsidR="005313E2">
        <w:t>which outlines the SAVE ME steps</w:t>
      </w:r>
      <w:r w:rsidR="00573307">
        <w:t xml:space="preserve"> (pictured below)</w:t>
      </w:r>
      <w:r w:rsidR="005313E2">
        <w:t xml:space="preserve">. </w:t>
      </w:r>
    </w:p>
    <w:p w:rsidR="00022AEA" w:rsidRDefault="00022AEA" w:rsidP="00022AEA"/>
    <w:p w:rsidR="00022AEA" w:rsidRDefault="00022AEA" w:rsidP="00022AEA"/>
    <w:p w:rsidR="00022AEA" w:rsidRDefault="00022AEA" w:rsidP="00022AEA"/>
    <w:p w:rsidR="00022AEA" w:rsidRDefault="00022AEA" w:rsidP="00022AEA"/>
    <w:p w:rsidR="00022AEA" w:rsidRDefault="00022AEA" w:rsidP="00022AEA"/>
    <w:p w:rsidR="00022AEA" w:rsidRDefault="00022AEA" w:rsidP="00022AEA"/>
    <w:p w:rsidR="00352601" w:rsidRDefault="00022AEA" w:rsidP="00352601">
      <w:pPr>
        <w:jc w:val="center"/>
      </w:pPr>
      <w:r>
        <w:rPr>
          <w:noProof/>
          <w:lang w:eastAsia="en-CA"/>
        </w:rPr>
        <w:lastRenderedPageBreak/>
        <w:drawing>
          <wp:inline distT="0" distB="0" distL="0" distR="0">
            <wp:extent cx="5943600" cy="48399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3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F1E" w:rsidRPr="005673EF" w:rsidRDefault="00042F1E" w:rsidP="00042F1E"/>
    <w:sectPr w:rsidR="00042F1E" w:rsidRPr="005673EF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3CB" w:rsidRDefault="00A923CB" w:rsidP="00A923CB">
      <w:pPr>
        <w:spacing w:after="0" w:line="240" w:lineRule="auto"/>
      </w:pPr>
      <w:r>
        <w:separator/>
      </w:r>
    </w:p>
  </w:endnote>
  <w:endnote w:type="continuationSeparator" w:id="0">
    <w:p w:rsidR="00A923CB" w:rsidRDefault="00A923CB" w:rsidP="00A9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3CB" w:rsidRDefault="00A923CB" w:rsidP="00A923CB">
      <w:pPr>
        <w:spacing w:after="0" w:line="240" w:lineRule="auto"/>
      </w:pPr>
      <w:r>
        <w:separator/>
      </w:r>
    </w:p>
  </w:footnote>
  <w:footnote w:type="continuationSeparator" w:id="0">
    <w:p w:rsidR="00A923CB" w:rsidRDefault="00A923CB" w:rsidP="00A92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CB" w:rsidRDefault="00A923CB" w:rsidP="00A923CB">
    <w:pPr>
      <w:pStyle w:val="Header"/>
      <w:jc w:val="right"/>
    </w:pPr>
    <w:r>
      <w:t xml:space="preserve">Draft FAQ – </w:t>
    </w:r>
    <w:r w:rsidR="007E6C8F">
      <w:t>May 1</w:t>
    </w:r>
    <w:r>
      <w:t>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57B50"/>
    <w:multiLevelType w:val="hybridMultilevel"/>
    <w:tmpl w:val="10D633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F3815"/>
    <w:multiLevelType w:val="hybridMultilevel"/>
    <w:tmpl w:val="6380B5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C39A0"/>
    <w:multiLevelType w:val="hybridMultilevel"/>
    <w:tmpl w:val="F4340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87F09"/>
    <w:multiLevelType w:val="hybridMultilevel"/>
    <w:tmpl w:val="D14E20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E71C1"/>
    <w:multiLevelType w:val="hybridMultilevel"/>
    <w:tmpl w:val="B150C3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11902"/>
    <w:multiLevelType w:val="hybridMultilevel"/>
    <w:tmpl w:val="3C307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01"/>
    <w:rsid w:val="000032D1"/>
    <w:rsid w:val="00022AEA"/>
    <w:rsid w:val="00042F1E"/>
    <w:rsid w:val="00052A71"/>
    <w:rsid w:val="001A7942"/>
    <w:rsid w:val="001B6214"/>
    <w:rsid w:val="001D248B"/>
    <w:rsid w:val="002D2148"/>
    <w:rsid w:val="00333A63"/>
    <w:rsid w:val="003448F0"/>
    <w:rsid w:val="00352601"/>
    <w:rsid w:val="0036018A"/>
    <w:rsid w:val="003D325B"/>
    <w:rsid w:val="004621F2"/>
    <w:rsid w:val="004F7BB6"/>
    <w:rsid w:val="00520537"/>
    <w:rsid w:val="005313E2"/>
    <w:rsid w:val="005673EF"/>
    <w:rsid w:val="00573307"/>
    <w:rsid w:val="00593400"/>
    <w:rsid w:val="00663682"/>
    <w:rsid w:val="006A7576"/>
    <w:rsid w:val="006C67A2"/>
    <w:rsid w:val="00733893"/>
    <w:rsid w:val="007C2401"/>
    <w:rsid w:val="007E6C8F"/>
    <w:rsid w:val="008A2026"/>
    <w:rsid w:val="008D01C4"/>
    <w:rsid w:val="009045E3"/>
    <w:rsid w:val="00A923CB"/>
    <w:rsid w:val="00AC7BBB"/>
    <w:rsid w:val="00CA4207"/>
    <w:rsid w:val="00DB567F"/>
    <w:rsid w:val="00DE5ADD"/>
    <w:rsid w:val="00FA1311"/>
    <w:rsid w:val="00FC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6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4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2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3CB"/>
  </w:style>
  <w:style w:type="paragraph" w:styleId="Footer">
    <w:name w:val="footer"/>
    <w:basedOn w:val="Normal"/>
    <w:link w:val="FooterChar"/>
    <w:uiPriority w:val="99"/>
    <w:unhideWhenUsed/>
    <w:rsid w:val="00A92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3CB"/>
  </w:style>
  <w:style w:type="paragraph" w:styleId="ListParagraph">
    <w:name w:val="List Paragraph"/>
    <w:basedOn w:val="Normal"/>
    <w:uiPriority w:val="34"/>
    <w:qFormat/>
    <w:rsid w:val="007E6C8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6C8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3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D2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1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1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14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6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4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2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3CB"/>
  </w:style>
  <w:style w:type="paragraph" w:styleId="Footer">
    <w:name w:val="footer"/>
    <w:basedOn w:val="Normal"/>
    <w:link w:val="FooterChar"/>
    <w:uiPriority w:val="99"/>
    <w:unhideWhenUsed/>
    <w:rsid w:val="00A92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3CB"/>
  </w:style>
  <w:style w:type="paragraph" w:styleId="ListParagraph">
    <w:name w:val="List Paragraph"/>
    <w:basedOn w:val="Normal"/>
    <w:uiPriority w:val="34"/>
    <w:qFormat/>
    <w:rsid w:val="007E6C8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6C8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3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D2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1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1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1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lbertahealthservices.ca/info/page12491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rca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rca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 DEGENSTEIN</dc:creator>
  <cp:lastModifiedBy>DANE DEGENSTEIN</cp:lastModifiedBy>
  <cp:revision>21</cp:revision>
  <dcterms:created xsi:type="dcterms:W3CDTF">2018-04-25T17:20:00Z</dcterms:created>
  <dcterms:modified xsi:type="dcterms:W3CDTF">2018-05-08T15:04:00Z</dcterms:modified>
</cp:coreProperties>
</file>